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75"/>
        <w:tblpPr w:leftFromText="180" w:rightFromText="180" w:vertAnchor="text" w:horzAnchor="margin" w:tblpXSpec="center" w:tblpY="-7"/>
        <w:tblW w:w="9634" w:type="dxa"/>
        <w:tblLayout w:type="fixed"/>
        <w:tblLook w:val="04A0" w:firstRow="1" w:lastRow="0" w:firstColumn="1" w:lastColumn="0" w:noHBand="0" w:noVBand="1"/>
      </w:tblPr>
      <w:tblGrid>
        <w:gridCol w:w="421"/>
        <w:gridCol w:w="5386"/>
        <w:gridCol w:w="1276"/>
        <w:gridCol w:w="2551"/>
      </w:tblGrid>
      <w:tr w:rsidR="000C2EF4" w:rsidRPr="00FC344A" w:rsidTr="000C2EF4">
        <w:tc>
          <w:tcPr>
            <w:tcW w:w="421" w:type="dxa"/>
            <w:shd w:val="clear" w:color="auto" w:fill="D9D9D9"/>
          </w:tcPr>
          <w:p w:rsidR="000C2EF4" w:rsidRPr="000C2EF4" w:rsidRDefault="000C2EF4" w:rsidP="000C2EF4">
            <w:pPr>
              <w:suppressAutoHyphens/>
              <w:spacing w:line="240" w:lineRule="auto"/>
              <w:ind w:firstLine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9213" w:type="dxa"/>
            <w:gridSpan w:val="3"/>
            <w:shd w:val="clear" w:color="auto" w:fill="D9D9D9"/>
            <w:vAlign w:val="center"/>
          </w:tcPr>
          <w:p w:rsidR="000C2EF4" w:rsidRPr="000C2EF4" w:rsidRDefault="000C2EF4" w:rsidP="004F697B">
            <w:pPr>
              <w:suppressAutoHyphens/>
              <w:spacing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  <w:r w:rsidRPr="000C2EF4">
              <w:rPr>
                <w:b/>
                <w:sz w:val="20"/>
                <w:szCs w:val="20"/>
                <w:lang w:eastAsia="ar-SA"/>
              </w:rPr>
              <w:t>Перечень давальческого материала</w:t>
            </w:r>
          </w:p>
        </w:tc>
      </w:tr>
      <w:tr w:rsidR="000C2EF4" w:rsidRPr="00FC344A" w:rsidTr="000C2EF4">
        <w:tc>
          <w:tcPr>
            <w:tcW w:w="421" w:type="dxa"/>
          </w:tcPr>
          <w:p w:rsidR="000C2EF4" w:rsidRPr="000C2EF4" w:rsidRDefault="000C2EF4" w:rsidP="000C2EF4">
            <w:pPr>
              <w:suppressAutoHyphens/>
              <w:spacing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386" w:type="dxa"/>
            <w:vAlign w:val="center"/>
          </w:tcPr>
          <w:p w:rsidR="000C2EF4" w:rsidRPr="000C2EF4" w:rsidRDefault="000C2EF4" w:rsidP="004F697B">
            <w:pPr>
              <w:suppressAutoHyphens/>
              <w:spacing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  <w:r w:rsidRPr="000C2EF4">
              <w:rPr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0C2EF4" w:rsidRPr="000C2EF4" w:rsidRDefault="000C2EF4" w:rsidP="004F697B">
            <w:pPr>
              <w:suppressAutoHyphens/>
              <w:spacing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  <w:r w:rsidRPr="000C2EF4">
              <w:rPr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2551" w:type="dxa"/>
            <w:vAlign w:val="center"/>
          </w:tcPr>
          <w:p w:rsidR="000C2EF4" w:rsidRPr="000C2EF4" w:rsidRDefault="000C2EF4" w:rsidP="004F697B">
            <w:pPr>
              <w:suppressAutoHyphens/>
              <w:spacing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  <w:r w:rsidRPr="000C2EF4">
              <w:rPr>
                <w:sz w:val="20"/>
                <w:szCs w:val="20"/>
                <w:lang w:eastAsia="ar-SA"/>
              </w:rPr>
              <w:t>кол-во</w:t>
            </w:r>
          </w:p>
        </w:tc>
      </w:tr>
      <w:tr w:rsidR="000C2EF4" w:rsidRPr="00F61243" w:rsidTr="000C2EF4">
        <w:tc>
          <w:tcPr>
            <w:tcW w:w="421" w:type="dxa"/>
            <w:shd w:val="clear" w:color="auto" w:fill="FFFFFF"/>
          </w:tcPr>
          <w:p w:rsidR="000C2EF4" w:rsidRPr="000C2EF4" w:rsidRDefault="000C2EF4" w:rsidP="000C2EF4">
            <w:pPr>
              <w:suppressAutoHyphens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213" w:type="dxa"/>
            <w:gridSpan w:val="3"/>
            <w:shd w:val="clear" w:color="auto" w:fill="FFFFFF"/>
            <w:vAlign w:val="center"/>
          </w:tcPr>
          <w:p w:rsidR="000C2EF4" w:rsidRPr="000C2EF4" w:rsidRDefault="000C2EF4" w:rsidP="00B92A82">
            <w:pPr>
              <w:suppressAutoHyphens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C2EF4">
              <w:rPr>
                <w:b/>
                <w:bCs/>
                <w:color w:val="000000"/>
                <w:sz w:val="20"/>
                <w:szCs w:val="20"/>
                <w:lang w:eastAsia="ar-SA"/>
              </w:rPr>
              <w:t>Трубы стальные бесшовные</w:t>
            </w:r>
          </w:p>
        </w:tc>
      </w:tr>
      <w:tr w:rsidR="000C2EF4" w:rsidRPr="00502649" w:rsidTr="000C2EF4">
        <w:trPr>
          <w:trHeight w:val="60"/>
        </w:trPr>
        <w:tc>
          <w:tcPr>
            <w:tcW w:w="421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6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Труба ст. б/ш Ø219х6,0 ГОСТ 8732-2025</w:t>
            </w:r>
          </w:p>
        </w:tc>
        <w:tc>
          <w:tcPr>
            <w:tcW w:w="1276" w:type="dxa"/>
          </w:tcPr>
          <w:p w:rsidR="000C2EF4" w:rsidRPr="000C2EF4" w:rsidRDefault="000C2EF4" w:rsidP="004F697B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м</w:t>
            </w:r>
          </w:p>
        </w:tc>
        <w:tc>
          <w:tcPr>
            <w:tcW w:w="2551" w:type="dxa"/>
          </w:tcPr>
          <w:p w:rsidR="000C2EF4" w:rsidRPr="000C2EF4" w:rsidRDefault="00A14837" w:rsidP="00B92A82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1200</w:t>
            </w:r>
          </w:p>
        </w:tc>
      </w:tr>
      <w:tr w:rsidR="000C2EF4" w:rsidRPr="00502649" w:rsidTr="000C2EF4">
        <w:tc>
          <w:tcPr>
            <w:tcW w:w="421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86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Труба ст. б/ш Ø159х5,0 ГОСТ 8732-2025</w:t>
            </w:r>
          </w:p>
        </w:tc>
        <w:tc>
          <w:tcPr>
            <w:tcW w:w="1276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м</w:t>
            </w:r>
          </w:p>
        </w:tc>
        <w:tc>
          <w:tcPr>
            <w:tcW w:w="2551" w:type="dxa"/>
          </w:tcPr>
          <w:p w:rsidR="000C2EF4" w:rsidRPr="000C2EF4" w:rsidRDefault="00A14837" w:rsidP="00B92A82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2600</w:t>
            </w:r>
          </w:p>
        </w:tc>
      </w:tr>
      <w:tr w:rsidR="000C2EF4" w:rsidRPr="00502649" w:rsidTr="000C2EF4">
        <w:tc>
          <w:tcPr>
            <w:tcW w:w="421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86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Труба ст. б/ш Ø133х5,0 ГОСТ 8732-2025</w:t>
            </w:r>
          </w:p>
        </w:tc>
        <w:tc>
          <w:tcPr>
            <w:tcW w:w="1276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м</w:t>
            </w:r>
          </w:p>
        </w:tc>
        <w:tc>
          <w:tcPr>
            <w:tcW w:w="2551" w:type="dxa"/>
          </w:tcPr>
          <w:p w:rsidR="000C2EF4" w:rsidRPr="000C2EF4" w:rsidRDefault="00A14837" w:rsidP="00B92A82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6</w:t>
            </w:r>
          </w:p>
        </w:tc>
      </w:tr>
      <w:tr w:rsidR="00B92A82" w:rsidRPr="00502649" w:rsidTr="0080459E">
        <w:tc>
          <w:tcPr>
            <w:tcW w:w="421" w:type="dxa"/>
          </w:tcPr>
          <w:p w:rsidR="00B92A82" w:rsidRPr="000C2EF4" w:rsidRDefault="00B92A82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213" w:type="dxa"/>
            <w:gridSpan w:val="3"/>
          </w:tcPr>
          <w:p w:rsidR="00B92A82" w:rsidRPr="000C2EF4" w:rsidRDefault="00B92A82" w:rsidP="00B92A82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b/>
                <w:bCs/>
                <w:color w:val="000000"/>
                <w:sz w:val="20"/>
                <w:szCs w:val="20"/>
                <w:lang w:eastAsia="ar-SA"/>
              </w:rPr>
              <w:t>Оборудование резервуарного парка</w:t>
            </w:r>
          </w:p>
        </w:tc>
      </w:tr>
      <w:tr w:rsidR="000C2EF4" w:rsidRPr="00502649" w:rsidTr="000C2EF4">
        <w:tc>
          <w:tcPr>
            <w:tcW w:w="421" w:type="dxa"/>
          </w:tcPr>
          <w:p w:rsidR="000C2EF4" w:rsidRPr="000C2EF4" w:rsidRDefault="000C2EF4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86" w:type="dxa"/>
          </w:tcPr>
          <w:p w:rsidR="000C2EF4" w:rsidRPr="000C2EF4" w:rsidRDefault="00B92A82" w:rsidP="004F697B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B92A82">
              <w:rPr>
                <w:rFonts w:eastAsia="Calibri"/>
                <w:color w:val="000000"/>
                <w:sz w:val="20"/>
                <w:szCs w:val="20"/>
              </w:rPr>
              <w:t>Электронасос центробежный консольный моноблочный с двойным торцевым уплотнением</w:t>
            </w:r>
          </w:p>
        </w:tc>
        <w:tc>
          <w:tcPr>
            <w:tcW w:w="1276" w:type="dxa"/>
          </w:tcPr>
          <w:p w:rsidR="000C2EF4" w:rsidRPr="000C2EF4" w:rsidRDefault="00B92A82" w:rsidP="004F697B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2551" w:type="dxa"/>
          </w:tcPr>
          <w:p w:rsidR="000C2EF4" w:rsidRPr="000C2EF4" w:rsidRDefault="00B92A82" w:rsidP="00B92A82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</w:tr>
      <w:tr w:rsidR="00A34E41" w:rsidRPr="00502649" w:rsidTr="00485B27">
        <w:trPr>
          <w:trHeight w:val="257"/>
        </w:trPr>
        <w:tc>
          <w:tcPr>
            <w:tcW w:w="421" w:type="dxa"/>
          </w:tcPr>
          <w:p w:rsidR="00A34E41" w:rsidRDefault="00A34E41" w:rsidP="000C2EF4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213" w:type="dxa"/>
            <w:gridSpan w:val="3"/>
          </w:tcPr>
          <w:p w:rsidR="00A34E41" w:rsidRPr="00A34E41" w:rsidRDefault="00A34E41" w:rsidP="00B92A82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Опоры трубопроводов</w:t>
            </w:r>
          </w:p>
        </w:tc>
      </w:tr>
      <w:tr w:rsidR="00A34E41" w:rsidRPr="00502649" w:rsidTr="000C2EF4">
        <w:tc>
          <w:tcPr>
            <w:tcW w:w="421" w:type="dxa"/>
          </w:tcPr>
          <w:p w:rsidR="00A34E41" w:rsidRDefault="001500CB" w:rsidP="00A34E41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86" w:type="dxa"/>
          </w:tcPr>
          <w:p w:rsidR="00A34E41" w:rsidRPr="00A34E41" w:rsidRDefault="00A34E41" w:rsidP="00A34E4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стальная</w:t>
            </w:r>
            <w:r w:rsidR="001B68CF">
              <w:rPr>
                <w:sz w:val="20"/>
                <w:szCs w:val="20"/>
              </w:rPr>
              <w:t xml:space="preserve"> </w:t>
            </w:r>
            <w:r w:rsidR="001B68CF" w:rsidRPr="00A14837">
              <w:rPr>
                <w:b/>
                <w:sz w:val="20"/>
                <w:szCs w:val="20"/>
              </w:rPr>
              <w:t>б/у</w:t>
            </w:r>
            <w:r>
              <w:rPr>
                <w:sz w:val="20"/>
                <w:szCs w:val="20"/>
              </w:rPr>
              <w:t xml:space="preserve"> </w:t>
            </w:r>
            <w:r w:rsidRPr="000C2EF4">
              <w:rPr>
                <w:rFonts w:eastAsia="Calibri"/>
                <w:color w:val="000000"/>
                <w:sz w:val="20"/>
                <w:szCs w:val="20"/>
              </w:rPr>
              <w:t>Ø</w:t>
            </w:r>
            <w:r>
              <w:rPr>
                <w:rFonts w:eastAsia="Calibri"/>
                <w:color w:val="000000"/>
                <w:sz w:val="20"/>
                <w:szCs w:val="20"/>
              </w:rPr>
              <w:t>273х6,0</w:t>
            </w:r>
          </w:p>
        </w:tc>
        <w:tc>
          <w:tcPr>
            <w:tcW w:w="1276" w:type="dxa"/>
          </w:tcPr>
          <w:p w:rsidR="00A34E41" w:rsidRPr="000C2EF4" w:rsidRDefault="00A34E41" w:rsidP="00A34E41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п.м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A34E41" w:rsidRPr="000C2EF4" w:rsidRDefault="00A34E41" w:rsidP="00A34E41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По необходимости</w:t>
            </w:r>
          </w:p>
        </w:tc>
      </w:tr>
      <w:tr w:rsidR="00A34E41" w:rsidRPr="00502649" w:rsidTr="000C2EF4">
        <w:tc>
          <w:tcPr>
            <w:tcW w:w="421" w:type="dxa"/>
          </w:tcPr>
          <w:p w:rsidR="00A34E41" w:rsidRDefault="001500CB" w:rsidP="00A34E41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5386" w:type="dxa"/>
          </w:tcPr>
          <w:p w:rsidR="00A34E41" w:rsidRPr="00A34E41" w:rsidRDefault="00A34E41" w:rsidP="00A34E4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стальная</w:t>
            </w:r>
            <w:r w:rsidR="001B68CF">
              <w:rPr>
                <w:sz w:val="20"/>
                <w:szCs w:val="20"/>
              </w:rPr>
              <w:t xml:space="preserve"> </w:t>
            </w:r>
            <w:r w:rsidR="001B68CF" w:rsidRPr="00A14837">
              <w:rPr>
                <w:b/>
                <w:sz w:val="20"/>
                <w:szCs w:val="20"/>
              </w:rPr>
              <w:t>б/у</w:t>
            </w:r>
            <w:r>
              <w:rPr>
                <w:sz w:val="20"/>
                <w:szCs w:val="20"/>
              </w:rPr>
              <w:t xml:space="preserve"> </w:t>
            </w:r>
            <w:r w:rsidRPr="000C2EF4">
              <w:rPr>
                <w:rFonts w:eastAsia="Calibri"/>
                <w:color w:val="000000"/>
                <w:sz w:val="20"/>
                <w:szCs w:val="20"/>
              </w:rPr>
              <w:t>Ø</w:t>
            </w:r>
            <w:r>
              <w:rPr>
                <w:rFonts w:eastAsia="Calibri"/>
                <w:color w:val="000000"/>
                <w:sz w:val="20"/>
                <w:szCs w:val="20"/>
              </w:rPr>
              <w:t>219х4,0</w:t>
            </w:r>
          </w:p>
        </w:tc>
        <w:tc>
          <w:tcPr>
            <w:tcW w:w="1276" w:type="dxa"/>
          </w:tcPr>
          <w:p w:rsidR="00A34E41" w:rsidRPr="000C2EF4" w:rsidRDefault="00A34E41" w:rsidP="00A34E41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п.м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A34E41" w:rsidRPr="000C2EF4" w:rsidRDefault="00A34E41" w:rsidP="00A34E41">
            <w:pPr>
              <w:spacing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0C2EF4">
              <w:rPr>
                <w:rFonts w:eastAsia="Calibri"/>
                <w:color w:val="000000"/>
                <w:sz w:val="20"/>
                <w:szCs w:val="20"/>
              </w:rPr>
              <w:t>По необходимости</w:t>
            </w:r>
          </w:p>
        </w:tc>
      </w:tr>
    </w:tbl>
    <w:p w:rsidR="008E4F56" w:rsidRDefault="008E4F56"/>
    <w:sectPr w:rsidR="008E4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92"/>
    <w:rsid w:val="000C2EF4"/>
    <w:rsid w:val="001500CB"/>
    <w:rsid w:val="001B68CF"/>
    <w:rsid w:val="00267547"/>
    <w:rsid w:val="004F697B"/>
    <w:rsid w:val="00584F92"/>
    <w:rsid w:val="00886458"/>
    <w:rsid w:val="008E4F56"/>
    <w:rsid w:val="00A14837"/>
    <w:rsid w:val="00A34E41"/>
    <w:rsid w:val="00B9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8A70"/>
  <w15:chartTrackingRefBased/>
  <w15:docId w15:val="{CE9474ED-D9E7-43B2-ABC5-0F0A4F39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97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5">
    <w:name w:val="Сетка таблицы75"/>
    <w:basedOn w:val="a1"/>
    <w:next w:val="a3"/>
    <w:uiPriority w:val="39"/>
    <w:rsid w:val="004F69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F6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Десяткин Иван Владимирович</dc:creator>
  <cp:keywords/>
  <dc:description/>
  <cp:lastModifiedBy>Парилов Кирилл Владимирович</cp:lastModifiedBy>
  <cp:revision>6</cp:revision>
  <dcterms:created xsi:type="dcterms:W3CDTF">2026-08-18T03:05:00Z</dcterms:created>
  <dcterms:modified xsi:type="dcterms:W3CDTF">2026-08-20T08:13:00Z</dcterms:modified>
</cp:coreProperties>
</file>